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C454E" w14:textId="6DD46644" w:rsidR="0082129A" w:rsidRPr="00CF10E9" w:rsidRDefault="00CF10E9" w:rsidP="0082129A">
      <w:pPr>
        <w:jc w:val="center"/>
        <w:rPr>
          <w:rFonts w:ascii="Arial" w:hAnsi="Arial" w:cs="Arial"/>
          <w:b/>
          <w:lang w:val="es-419"/>
        </w:rPr>
      </w:pPr>
      <w:r w:rsidRPr="00CF10E9">
        <w:rPr>
          <w:rFonts w:ascii="Arial" w:hAnsi="Arial" w:cs="Arial"/>
          <w:b/>
          <w:lang w:val="es-419"/>
        </w:rPr>
        <w:t xml:space="preserve">SAMC </w:t>
      </w:r>
      <w:proofErr w:type="spellStart"/>
      <w:r w:rsidRPr="00CF10E9">
        <w:rPr>
          <w:rFonts w:ascii="Arial" w:hAnsi="Arial" w:cs="Arial"/>
          <w:b/>
          <w:lang w:val="es-419"/>
        </w:rPr>
        <w:t>N°</w:t>
      </w:r>
      <w:proofErr w:type="spellEnd"/>
      <w:r w:rsidRPr="00CF10E9">
        <w:rPr>
          <w:rFonts w:ascii="Arial" w:hAnsi="Arial" w:cs="Arial"/>
          <w:b/>
          <w:lang w:val="es-419"/>
        </w:rPr>
        <w:t xml:space="preserve"> 002-2025</w:t>
      </w:r>
    </w:p>
    <w:p w14:paraId="68B42BC7" w14:textId="77777777" w:rsidR="009F5AD2" w:rsidRPr="009F5AD2" w:rsidRDefault="009F5AD2" w:rsidP="009F5AD2">
      <w:pPr>
        <w:jc w:val="center"/>
        <w:rPr>
          <w:rFonts w:ascii="Arial" w:hAnsi="Arial" w:cs="Arial"/>
          <w:b/>
        </w:rPr>
      </w:pPr>
      <w:r w:rsidRPr="009F5AD2">
        <w:rPr>
          <w:rFonts w:ascii="Arial" w:hAnsi="Arial" w:cs="Arial"/>
          <w:b/>
        </w:rPr>
        <w:t>MATRIZ 3 - RIESGOS</w:t>
      </w:r>
    </w:p>
    <w:p w14:paraId="63006C2C" w14:textId="77777777" w:rsidR="009F5AD2" w:rsidRPr="009F5AD2" w:rsidRDefault="009F5AD2" w:rsidP="009F5AD2">
      <w:pPr>
        <w:jc w:val="both"/>
        <w:rPr>
          <w:rFonts w:ascii="Arial" w:hAnsi="Arial" w:cs="Arial"/>
          <w:bCs/>
          <w:lang w:val="es-ES_tradnl"/>
        </w:rPr>
      </w:pPr>
    </w:p>
    <w:p w14:paraId="2242CFFE" w14:textId="77777777" w:rsidR="009F5AD2" w:rsidRPr="009F5AD2" w:rsidRDefault="009F5AD2" w:rsidP="009F5AD2">
      <w:pPr>
        <w:jc w:val="both"/>
        <w:rPr>
          <w:rFonts w:ascii="Arial" w:hAnsi="Arial" w:cs="Arial"/>
          <w:bCs/>
          <w:lang w:val="es-ES_tradnl"/>
        </w:rPr>
      </w:pPr>
    </w:p>
    <w:p w14:paraId="78320E59" w14:textId="77777777" w:rsidR="009F5AD2" w:rsidRPr="009F5AD2" w:rsidRDefault="009F5AD2" w:rsidP="009F5AD2">
      <w:pPr>
        <w:jc w:val="both"/>
        <w:rPr>
          <w:rFonts w:ascii="Arial" w:hAnsi="Arial" w:cs="Arial"/>
          <w:bCs/>
          <w:lang w:val="es-ES_tradnl"/>
        </w:rPr>
      </w:pPr>
      <w:r w:rsidRPr="009F5AD2">
        <w:rPr>
          <w:rFonts w:ascii="Arial" w:hAnsi="Arial" w:cs="Arial"/>
          <w:bCs/>
          <w:lang w:val="es-ES_tradnl"/>
        </w:rPr>
        <w:t>Para el presente procedimiento contractual, en atención a la Ley 1150 de 2007 y los artículos 2.2.1.1.1.3.1 y 2.2.1.1.1.6.3. del Decreto 1082 de 2015, entiéndase por Riesgo la probabilidad de ocurrencia de eventos aleatorios que afecten el desarrollo del mismo, generando una variación sobre el resultado esperado, tanto en relación con los costos como con las actividades a desarrollar en la ejecución contractual.</w:t>
      </w:r>
    </w:p>
    <w:p w14:paraId="335D6CAF" w14:textId="77777777" w:rsidR="009F5AD2" w:rsidRPr="009F5AD2" w:rsidRDefault="009F5AD2" w:rsidP="009F5AD2">
      <w:pPr>
        <w:jc w:val="both"/>
        <w:rPr>
          <w:rFonts w:ascii="Arial" w:hAnsi="Arial" w:cs="Arial"/>
          <w:bCs/>
          <w:lang w:val="es-ES_tradnl"/>
        </w:rPr>
      </w:pPr>
    </w:p>
    <w:p w14:paraId="221F5543" w14:textId="77777777" w:rsidR="009F5AD2" w:rsidRPr="009F5AD2" w:rsidRDefault="009F5AD2" w:rsidP="009F5AD2">
      <w:pPr>
        <w:jc w:val="both"/>
        <w:rPr>
          <w:rFonts w:ascii="Arial" w:hAnsi="Arial" w:cs="Arial"/>
          <w:bCs/>
          <w:lang w:val="es-ES_tradnl"/>
        </w:rPr>
      </w:pPr>
      <w:r w:rsidRPr="009F5AD2">
        <w:rPr>
          <w:rFonts w:ascii="Arial" w:hAnsi="Arial" w:cs="Arial"/>
          <w:bCs/>
          <w:lang w:val="es-ES_tradnl"/>
        </w:rPr>
        <w:t xml:space="preserve">Corresponderá al contratista seleccionado la asunción del Riesgo previsible propio de este tipo de contratación asumiendo su costo, siempre que el mismo no se encuentre expresamente a cargo de la Entidad en el contrato. </w:t>
      </w:r>
    </w:p>
    <w:p w14:paraId="27169D18" w14:textId="77777777" w:rsidR="009F5AD2" w:rsidRPr="009F5AD2" w:rsidRDefault="009F5AD2" w:rsidP="009F5AD2">
      <w:pPr>
        <w:jc w:val="both"/>
        <w:rPr>
          <w:rFonts w:ascii="Arial" w:hAnsi="Arial" w:cs="Arial"/>
          <w:bCs/>
          <w:lang w:val="es-ES_tradnl"/>
        </w:rPr>
      </w:pPr>
    </w:p>
    <w:p w14:paraId="29956C93" w14:textId="77777777" w:rsidR="009F5AD2" w:rsidRPr="009F5AD2" w:rsidRDefault="009F5AD2" w:rsidP="009F5AD2">
      <w:pPr>
        <w:jc w:val="both"/>
        <w:rPr>
          <w:rFonts w:ascii="Arial" w:hAnsi="Arial" w:cs="Arial"/>
          <w:bCs/>
          <w:lang w:val="es-ES_tradnl"/>
        </w:rPr>
      </w:pPr>
      <w:r w:rsidRPr="009F5AD2">
        <w:rPr>
          <w:rFonts w:ascii="Arial" w:hAnsi="Arial" w:cs="Arial"/>
          <w:bCs/>
          <w:lang w:val="es-ES_tradnl"/>
        </w:rPr>
        <w:t>De acuerdo con procedimiento de la referencia, nos permitimos establecer la tipificación, estimación y asignación de los riesgos previsibles que puedan afectar el presente procedimiento.</w:t>
      </w:r>
    </w:p>
    <w:p w14:paraId="6473087C" w14:textId="77777777" w:rsidR="009F5AD2" w:rsidRPr="009F5AD2" w:rsidRDefault="009F5AD2" w:rsidP="009F5AD2">
      <w:pPr>
        <w:jc w:val="both"/>
        <w:rPr>
          <w:rFonts w:ascii="Arial" w:hAnsi="Arial" w:cs="Arial"/>
          <w:bCs/>
          <w:lang w:val="es-ES_tradnl"/>
        </w:rPr>
      </w:pPr>
    </w:p>
    <w:p w14:paraId="2C196905" w14:textId="77777777" w:rsidR="009F5AD2" w:rsidRPr="009F5AD2" w:rsidRDefault="009F5AD2" w:rsidP="009F5AD2">
      <w:pPr>
        <w:jc w:val="both"/>
        <w:rPr>
          <w:rFonts w:ascii="Arial" w:hAnsi="Arial" w:cs="Arial"/>
          <w:bCs/>
          <w:lang w:val="es-ES_tradnl"/>
        </w:rPr>
      </w:pPr>
      <w:r w:rsidRPr="009F5AD2">
        <w:rPr>
          <w:rFonts w:ascii="Arial" w:hAnsi="Arial" w:cs="Arial"/>
          <w:bCs/>
          <w:lang w:val="es-ES_tradnl"/>
        </w:rPr>
        <w:t xml:space="preserve">[La Entidad debe diligenciar la Matriz teniendo en cuenta la naturaleza del Contrato] </w:t>
      </w:r>
    </w:p>
    <w:p w14:paraId="65DEB4D6" w14:textId="77777777" w:rsidR="009F5AD2" w:rsidRPr="009F5AD2" w:rsidRDefault="009F5AD2" w:rsidP="009F5AD2">
      <w:pPr>
        <w:jc w:val="both"/>
        <w:rPr>
          <w:rFonts w:ascii="Arial" w:hAnsi="Arial" w:cs="Arial"/>
          <w:bCs/>
          <w:u w:val="single"/>
        </w:rPr>
      </w:pPr>
    </w:p>
    <w:p w14:paraId="2BCC75A5" w14:textId="77777777" w:rsidR="009F5AD2" w:rsidRPr="009F5AD2" w:rsidRDefault="009F5AD2" w:rsidP="009F5AD2">
      <w:pPr>
        <w:jc w:val="both"/>
        <w:rPr>
          <w:rFonts w:ascii="Arial" w:hAnsi="Arial" w:cs="Arial"/>
          <w:bCs/>
          <w:u w:val="single"/>
        </w:rPr>
      </w:pPr>
      <w:r w:rsidRPr="009F5AD2">
        <w:rPr>
          <w:rFonts w:ascii="Arial" w:hAnsi="Arial" w:cs="Arial"/>
          <w:bCs/>
          <w:lang w:val="es-ES_tradnl"/>
        </w:rPr>
        <w:t>[Entre los riesgos que se deben tipificar, estimar y asignar se deberá tener en cuenta el riesgo de corrupción y la relación directa que existe entre este y los riesgos financiero, legal y reputacional.]</w:t>
      </w:r>
    </w:p>
    <w:p w14:paraId="5DCA171A" w14:textId="77777777" w:rsidR="009F5AD2" w:rsidRPr="009F5AD2" w:rsidRDefault="009F5AD2" w:rsidP="009F5AD2">
      <w:pPr>
        <w:jc w:val="both"/>
        <w:rPr>
          <w:rFonts w:ascii="Arial" w:hAnsi="Arial" w:cs="Arial"/>
          <w:bCs/>
          <w:u w:val="single"/>
        </w:rPr>
      </w:pPr>
    </w:p>
    <w:p w14:paraId="2CE52A52" w14:textId="77777777" w:rsidR="009F5AD2" w:rsidRPr="009F5AD2" w:rsidRDefault="009F5AD2" w:rsidP="009F5AD2">
      <w:pPr>
        <w:jc w:val="center"/>
        <w:rPr>
          <w:rFonts w:ascii="Arial" w:hAnsi="Arial" w:cs="Arial"/>
          <w:bCs/>
        </w:rPr>
      </w:pPr>
      <w:r w:rsidRPr="009F5AD2">
        <w:rPr>
          <w:rFonts w:ascii="Arial" w:hAnsi="Arial" w:cs="Arial"/>
          <w:bCs/>
          <w:u w:val="single"/>
        </w:rPr>
        <w:t>Matriz de Riesgos</w:t>
      </w:r>
    </w:p>
    <w:p w14:paraId="6E955883" w14:textId="77777777" w:rsidR="009F5AD2" w:rsidRPr="009F5AD2" w:rsidRDefault="009F5AD2" w:rsidP="009F5AD2">
      <w:pPr>
        <w:jc w:val="center"/>
        <w:rPr>
          <w:rFonts w:ascii="Arial" w:hAnsi="Arial" w:cs="Arial"/>
          <w:b/>
          <w:color w:val="7295D2" w:themeColor="accent1" w:themeTint="BF"/>
          <w:sz w:val="20"/>
          <w:szCs w:val="20"/>
        </w:rPr>
      </w:pPr>
    </w:p>
    <w:tbl>
      <w:tblPr>
        <w:tblStyle w:val="Tablaconcuadrcula"/>
        <w:tblW w:w="0" w:type="auto"/>
        <w:tblLook w:val="04A0" w:firstRow="1" w:lastRow="0" w:firstColumn="1" w:lastColumn="0" w:noHBand="0" w:noVBand="1"/>
      </w:tblPr>
      <w:tblGrid>
        <w:gridCol w:w="386"/>
        <w:gridCol w:w="386"/>
        <w:gridCol w:w="386"/>
        <w:gridCol w:w="386"/>
        <w:gridCol w:w="386"/>
        <w:gridCol w:w="552"/>
        <w:gridCol w:w="386"/>
        <w:gridCol w:w="385"/>
        <w:gridCol w:w="385"/>
        <w:gridCol w:w="385"/>
        <w:gridCol w:w="385"/>
        <w:gridCol w:w="385"/>
        <w:gridCol w:w="385"/>
        <w:gridCol w:w="385"/>
        <w:gridCol w:w="385"/>
        <w:gridCol w:w="385"/>
        <w:gridCol w:w="385"/>
        <w:gridCol w:w="385"/>
        <w:gridCol w:w="385"/>
        <w:gridCol w:w="385"/>
        <w:gridCol w:w="393"/>
        <w:gridCol w:w="562"/>
      </w:tblGrid>
      <w:tr w:rsidR="009F5AD2" w:rsidRPr="009F5AD2" w14:paraId="12E3C4E5" w14:textId="77777777" w:rsidTr="009D4405">
        <w:trPr>
          <w:cantSplit/>
          <w:trHeight w:val="1212"/>
        </w:trPr>
        <w:tc>
          <w:tcPr>
            <w:tcW w:w="421" w:type="dxa"/>
            <w:vMerge w:val="restart"/>
            <w:shd w:val="clear" w:color="auto" w:fill="4D4D4D"/>
            <w:textDirection w:val="btLr"/>
          </w:tcPr>
          <w:p w14:paraId="727199CA"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No.</w:t>
            </w:r>
          </w:p>
        </w:tc>
        <w:tc>
          <w:tcPr>
            <w:tcW w:w="421" w:type="dxa"/>
            <w:vMerge w:val="restart"/>
            <w:shd w:val="clear" w:color="auto" w:fill="4D4D4D"/>
            <w:textDirection w:val="btLr"/>
          </w:tcPr>
          <w:p w14:paraId="0B25D27F"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Clase</w:t>
            </w:r>
          </w:p>
        </w:tc>
        <w:tc>
          <w:tcPr>
            <w:tcW w:w="422" w:type="dxa"/>
            <w:vMerge w:val="restart"/>
            <w:shd w:val="clear" w:color="auto" w:fill="4D4D4D"/>
            <w:textDirection w:val="btLr"/>
          </w:tcPr>
          <w:p w14:paraId="45090C35"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Fuente</w:t>
            </w:r>
          </w:p>
        </w:tc>
        <w:tc>
          <w:tcPr>
            <w:tcW w:w="412" w:type="dxa"/>
            <w:vMerge w:val="restart"/>
            <w:shd w:val="clear" w:color="auto" w:fill="4D4D4D"/>
            <w:textDirection w:val="btLr"/>
          </w:tcPr>
          <w:p w14:paraId="07261E55"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Etapa</w:t>
            </w:r>
          </w:p>
        </w:tc>
        <w:tc>
          <w:tcPr>
            <w:tcW w:w="411" w:type="dxa"/>
            <w:vMerge w:val="restart"/>
            <w:shd w:val="clear" w:color="auto" w:fill="4D4D4D"/>
            <w:textDirection w:val="btLr"/>
          </w:tcPr>
          <w:p w14:paraId="5C664485"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Tipo</w:t>
            </w:r>
          </w:p>
        </w:tc>
        <w:tc>
          <w:tcPr>
            <w:tcW w:w="641" w:type="dxa"/>
            <w:vMerge w:val="restart"/>
            <w:shd w:val="clear" w:color="auto" w:fill="4D4D4D"/>
            <w:textDirection w:val="btLr"/>
          </w:tcPr>
          <w:p w14:paraId="5A5F9182"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Descripción</w:t>
            </w:r>
          </w:p>
          <w:p w14:paraId="1F5E1759"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(Qué puede pasar y como puede ocurrir)</w:t>
            </w:r>
          </w:p>
          <w:p w14:paraId="77B2731E" w14:textId="77777777" w:rsidR="009F5AD2" w:rsidRPr="009F5AD2" w:rsidRDefault="009F5AD2" w:rsidP="009F5AD2">
            <w:pPr>
              <w:jc w:val="center"/>
              <w:rPr>
                <w:rFonts w:ascii="Arial" w:eastAsia="SimSun" w:hAnsi="Arial" w:cs="Arial"/>
                <w:b/>
                <w:color w:val="7295D2" w:themeColor="accent1" w:themeTint="BF"/>
              </w:rPr>
            </w:pPr>
          </w:p>
        </w:tc>
        <w:tc>
          <w:tcPr>
            <w:tcW w:w="448" w:type="dxa"/>
            <w:vMerge w:val="restart"/>
            <w:shd w:val="clear" w:color="auto" w:fill="4D4D4D"/>
            <w:textDirection w:val="btLr"/>
          </w:tcPr>
          <w:p w14:paraId="13F7322C"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Consecuencia de la ocurrencia del evento</w:t>
            </w:r>
          </w:p>
        </w:tc>
        <w:tc>
          <w:tcPr>
            <w:tcW w:w="414" w:type="dxa"/>
            <w:vMerge w:val="restart"/>
            <w:shd w:val="clear" w:color="auto" w:fill="4D4D4D"/>
            <w:textDirection w:val="btLr"/>
          </w:tcPr>
          <w:p w14:paraId="0D4C8799"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Probabilidad</w:t>
            </w:r>
          </w:p>
        </w:tc>
        <w:tc>
          <w:tcPr>
            <w:tcW w:w="415" w:type="dxa"/>
            <w:vMerge w:val="restart"/>
            <w:shd w:val="clear" w:color="auto" w:fill="4D4D4D"/>
            <w:textDirection w:val="btLr"/>
          </w:tcPr>
          <w:p w14:paraId="4BFAA23E"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Impacto</w:t>
            </w:r>
          </w:p>
        </w:tc>
        <w:tc>
          <w:tcPr>
            <w:tcW w:w="414" w:type="dxa"/>
            <w:vMerge w:val="restart"/>
            <w:shd w:val="clear" w:color="auto" w:fill="4D4D4D"/>
            <w:textDirection w:val="btLr"/>
          </w:tcPr>
          <w:p w14:paraId="692EFE10"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Valoración del riesgo</w:t>
            </w:r>
          </w:p>
        </w:tc>
        <w:tc>
          <w:tcPr>
            <w:tcW w:w="414" w:type="dxa"/>
            <w:vMerge w:val="restart"/>
            <w:shd w:val="clear" w:color="auto" w:fill="4D4D4D"/>
            <w:textDirection w:val="btLr"/>
          </w:tcPr>
          <w:p w14:paraId="4AD587F9"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Categoría</w:t>
            </w:r>
          </w:p>
        </w:tc>
        <w:tc>
          <w:tcPr>
            <w:tcW w:w="411" w:type="dxa"/>
            <w:vMerge w:val="restart"/>
            <w:shd w:val="clear" w:color="auto" w:fill="BFBFBF" w:themeFill="background1" w:themeFillShade="BF"/>
            <w:textDirection w:val="btLr"/>
          </w:tcPr>
          <w:p w14:paraId="7CCE4554"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¿A quién se le asigna?</w:t>
            </w:r>
          </w:p>
        </w:tc>
        <w:tc>
          <w:tcPr>
            <w:tcW w:w="543" w:type="dxa"/>
            <w:vMerge w:val="restart"/>
            <w:shd w:val="clear" w:color="auto" w:fill="BFBFBF" w:themeFill="background1" w:themeFillShade="BF"/>
            <w:textDirection w:val="btLr"/>
          </w:tcPr>
          <w:p w14:paraId="10469A9C"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Tratamiento/Controles a ser implementados</w:t>
            </w:r>
          </w:p>
        </w:tc>
        <w:tc>
          <w:tcPr>
            <w:tcW w:w="1645" w:type="dxa"/>
            <w:gridSpan w:val="4"/>
            <w:shd w:val="clear" w:color="auto" w:fill="BFBFBF" w:themeFill="background1" w:themeFillShade="BF"/>
          </w:tcPr>
          <w:p w14:paraId="7FA60625" w14:textId="77777777" w:rsidR="009F5AD2" w:rsidRPr="009F5AD2" w:rsidRDefault="009F5AD2" w:rsidP="009F5AD2">
            <w:pPr>
              <w:jc w:val="center"/>
              <w:rPr>
                <w:rFonts w:ascii="Arial" w:eastAsia="SimSun" w:hAnsi="Arial" w:cs="Arial"/>
                <w:b/>
                <w:color w:val="7295D2" w:themeColor="accent1" w:themeTint="BF"/>
              </w:rPr>
            </w:pPr>
          </w:p>
          <w:p w14:paraId="1F46B17B" w14:textId="77777777" w:rsidR="009F5AD2" w:rsidRPr="009F5AD2" w:rsidRDefault="009F5AD2" w:rsidP="009F5AD2">
            <w:pPr>
              <w:jc w:val="center"/>
              <w:rPr>
                <w:rFonts w:ascii="Arial" w:eastAsia="SimSun" w:hAnsi="Arial" w:cs="Arial"/>
                <w:b/>
                <w:color w:val="7295D2" w:themeColor="accent1" w:themeTint="BF"/>
              </w:rPr>
            </w:pPr>
          </w:p>
          <w:p w14:paraId="76136EDB"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Impacto después del tratamiento</w:t>
            </w:r>
          </w:p>
        </w:tc>
        <w:tc>
          <w:tcPr>
            <w:tcW w:w="411" w:type="dxa"/>
            <w:vMerge w:val="restart"/>
            <w:shd w:val="clear" w:color="auto" w:fill="BFBFBF" w:themeFill="background1" w:themeFillShade="BF"/>
            <w:textDirection w:val="btLr"/>
          </w:tcPr>
          <w:p w14:paraId="6290CA15"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¿Afecta la ejecución del contrato?</w:t>
            </w:r>
          </w:p>
        </w:tc>
        <w:tc>
          <w:tcPr>
            <w:tcW w:w="448" w:type="dxa"/>
            <w:vMerge w:val="restart"/>
            <w:shd w:val="clear" w:color="auto" w:fill="BFBFBF" w:themeFill="background1" w:themeFillShade="BF"/>
            <w:textDirection w:val="btLr"/>
          </w:tcPr>
          <w:p w14:paraId="67A571A6"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Persona responsable por implementar el tratamiento</w:t>
            </w:r>
          </w:p>
        </w:tc>
        <w:tc>
          <w:tcPr>
            <w:tcW w:w="456" w:type="dxa"/>
            <w:vMerge w:val="restart"/>
            <w:shd w:val="clear" w:color="auto" w:fill="BFBFBF" w:themeFill="background1" w:themeFillShade="BF"/>
            <w:textDirection w:val="btLr"/>
          </w:tcPr>
          <w:p w14:paraId="5105EE55"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Fecha estimada en que se completa el tratamiento</w:t>
            </w:r>
          </w:p>
        </w:tc>
        <w:tc>
          <w:tcPr>
            <w:tcW w:w="1045" w:type="dxa"/>
            <w:gridSpan w:val="2"/>
            <w:shd w:val="clear" w:color="auto" w:fill="BFBFBF" w:themeFill="background1" w:themeFillShade="BF"/>
          </w:tcPr>
          <w:p w14:paraId="6B950479" w14:textId="77777777" w:rsidR="009F5AD2" w:rsidRPr="009F5AD2" w:rsidRDefault="009F5AD2" w:rsidP="009F5AD2">
            <w:pPr>
              <w:jc w:val="center"/>
              <w:rPr>
                <w:rFonts w:ascii="Arial" w:eastAsia="SimSun" w:hAnsi="Arial" w:cs="Arial"/>
                <w:b/>
                <w:color w:val="7295D2" w:themeColor="accent1" w:themeTint="BF"/>
              </w:rPr>
            </w:pPr>
          </w:p>
          <w:p w14:paraId="4ED98EBE" w14:textId="77777777" w:rsidR="009F5AD2" w:rsidRPr="009F5AD2" w:rsidRDefault="009F5AD2" w:rsidP="009F5AD2">
            <w:pPr>
              <w:jc w:val="center"/>
              <w:rPr>
                <w:rFonts w:ascii="Arial" w:eastAsia="SimSun" w:hAnsi="Arial" w:cs="Arial"/>
                <w:b/>
                <w:color w:val="7295D2" w:themeColor="accent1" w:themeTint="BF"/>
              </w:rPr>
            </w:pPr>
          </w:p>
          <w:p w14:paraId="0B45E160"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Monitoreo y revisión</w:t>
            </w:r>
          </w:p>
        </w:tc>
      </w:tr>
      <w:tr w:rsidR="009F5AD2" w:rsidRPr="009F5AD2" w14:paraId="7BD2227E" w14:textId="77777777" w:rsidTr="009D4405">
        <w:trPr>
          <w:cantSplit/>
          <w:trHeight w:val="2063"/>
        </w:trPr>
        <w:tc>
          <w:tcPr>
            <w:tcW w:w="421" w:type="dxa"/>
            <w:vMerge/>
            <w:shd w:val="clear" w:color="auto" w:fill="4D4D4D"/>
            <w:textDirection w:val="btLr"/>
          </w:tcPr>
          <w:p w14:paraId="47052E54" w14:textId="77777777" w:rsidR="009F5AD2" w:rsidRPr="009F5AD2" w:rsidRDefault="009F5AD2" w:rsidP="009F5AD2">
            <w:pPr>
              <w:jc w:val="center"/>
              <w:rPr>
                <w:rFonts w:ascii="Arial" w:eastAsia="SimSun" w:hAnsi="Arial" w:cs="Arial"/>
                <w:b/>
                <w:color w:val="7295D2" w:themeColor="accent1" w:themeTint="BF"/>
              </w:rPr>
            </w:pPr>
          </w:p>
        </w:tc>
        <w:tc>
          <w:tcPr>
            <w:tcW w:w="421" w:type="dxa"/>
            <w:vMerge/>
            <w:shd w:val="clear" w:color="auto" w:fill="4D4D4D"/>
            <w:textDirection w:val="btLr"/>
          </w:tcPr>
          <w:p w14:paraId="2CCF1BA4" w14:textId="77777777" w:rsidR="009F5AD2" w:rsidRPr="009F5AD2" w:rsidRDefault="009F5AD2" w:rsidP="009F5AD2">
            <w:pPr>
              <w:jc w:val="center"/>
              <w:rPr>
                <w:rFonts w:ascii="Arial" w:eastAsia="SimSun" w:hAnsi="Arial" w:cs="Arial"/>
                <w:b/>
                <w:color w:val="7295D2" w:themeColor="accent1" w:themeTint="BF"/>
              </w:rPr>
            </w:pPr>
          </w:p>
        </w:tc>
        <w:tc>
          <w:tcPr>
            <w:tcW w:w="422" w:type="dxa"/>
            <w:vMerge/>
            <w:shd w:val="clear" w:color="auto" w:fill="4D4D4D"/>
            <w:textDirection w:val="btLr"/>
          </w:tcPr>
          <w:p w14:paraId="2064353A" w14:textId="77777777" w:rsidR="009F5AD2" w:rsidRPr="009F5AD2" w:rsidRDefault="009F5AD2" w:rsidP="009F5AD2">
            <w:pPr>
              <w:jc w:val="center"/>
              <w:rPr>
                <w:rFonts w:ascii="Arial" w:eastAsia="SimSun" w:hAnsi="Arial" w:cs="Arial"/>
                <w:b/>
                <w:color w:val="7295D2" w:themeColor="accent1" w:themeTint="BF"/>
              </w:rPr>
            </w:pPr>
          </w:p>
        </w:tc>
        <w:tc>
          <w:tcPr>
            <w:tcW w:w="412" w:type="dxa"/>
            <w:vMerge/>
            <w:shd w:val="clear" w:color="auto" w:fill="4D4D4D"/>
            <w:textDirection w:val="btLr"/>
          </w:tcPr>
          <w:p w14:paraId="3F5AB2F5" w14:textId="77777777" w:rsidR="009F5AD2" w:rsidRPr="009F5AD2" w:rsidRDefault="009F5AD2" w:rsidP="009F5AD2">
            <w:pPr>
              <w:jc w:val="center"/>
              <w:rPr>
                <w:rFonts w:ascii="Arial" w:eastAsia="SimSun" w:hAnsi="Arial" w:cs="Arial"/>
                <w:b/>
                <w:color w:val="7295D2" w:themeColor="accent1" w:themeTint="BF"/>
              </w:rPr>
            </w:pPr>
          </w:p>
        </w:tc>
        <w:tc>
          <w:tcPr>
            <w:tcW w:w="411" w:type="dxa"/>
            <w:vMerge/>
            <w:shd w:val="clear" w:color="auto" w:fill="4D4D4D"/>
            <w:textDirection w:val="btLr"/>
          </w:tcPr>
          <w:p w14:paraId="15904663" w14:textId="77777777" w:rsidR="009F5AD2" w:rsidRPr="009F5AD2" w:rsidRDefault="009F5AD2" w:rsidP="009F5AD2">
            <w:pPr>
              <w:jc w:val="center"/>
              <w:rPr>
                <w:rFonts w:ascii="Arial" w:eastAsia="SimSun" w:hAnsi="Arial" w:cs="Arial"/>
                <w:b/>
                <w:color w:val="7295D2" w:themeColor="accent1" w:themeTint="BF"/>
              </w:rPr>
            </w:pPr>
          </w:p>
        </w:tc>
        <w:tc>
          <w:tcPr>
            <w:tcW w:w="641" w:type="dxa"/>
            <w:vMerge/>
            <w:shd w:val="clear" w:color="auto" w:fill="4D4D4D"/>
            <w:textDirection w:val="btLr"/>
          </w:tcPr>
          <w:p w14:paraId="5AE8EE39" w14:textId="77777777" w:rsidR="009F5AD2" w:rsidRPr="009F5AD2" w:rsidRDefault="009F5AD2" w:rsidP="009F5AD2">
            <w:pPr>
              <w:jc w:val="center"/>
              <w:rPr>
                <w:rFonts w:ascii="Arial" w:eastAsia="SimSun" w:hAnsi="Arial" w:cs="Arial"/>
                <w:b/>
                <w:color w:val="7295D2" w:themeColor="accent1" w:themeTint="BF"/>
              </w:rPr>
            </w:pPr>
          </w:p>
        </w:tc>
        <w:tc>
          <w:tcPr>
            <w:tcW w:w="448" w:type="dxa"/>
            <w:vMerge/>
            <w:shd w:val="clear" w:color="auto" w:fill="4D4D4D"/>
            <w:textDirection w:val="btLr"/>
          </w:tcPr>
          <w:p w14:paraId="3507EBA1" w14:textId="77777777" w:rsidR="009F5AD2" w:rsidRPr="009F5AD2" w:rsidRDefault="009F5AD2" w:rsidP="009F5AD2">
            <w:pPr>
              <w:jc w:val="center"/>
              <w:rPr>
                <w:rFonts w:ascii="Arial" w:eastAsia="SimSun" w:hAnsi="Arial" w:cs="Arial"/>
                <w:b/>
                <w:color w:val="7295D2" w:themeColor="accent1" w:themeTint="BF"/>
              </w:rPr>
            </w:pPr>
          </w:p>
        </w:tc>
        <w:tc>
          <w:tcPr>
            <w:tcW w:w="414" w:type="dxa"/>
            <w:vMerge/>
            <w:shd w:val="clear" w:color="auto" w:fill="4D4D4D"/>
            <w:textDirection w:val="btLr"/>
          </w:tcPr>
          <w:p w14:paraId="0BE7610C" w14:textId="77777777" w:rsidR="009F5AD2" w:rsidRPr="009F5AD2" w:rsidRDefault="009F5AD2" w:rsidP="009F5AD2">
            <w:pPr>
              <w:jc w:val="center"/>
              <w:rPr>
                <w:rFonts w:ascii="Arial" w:eastAsia="SimSun" w:hAnsi="Arial" w:cs="Arial"/>
                <w:b/>
                <w:color w:val="7295D2" w:themeColor="accent1" w:themeTint="BF"/>
              </w:rPr>
            </w:pPr>
          </w:p>
        </w:tc>
        <w:tc>
          <w:tcPr>
            <w:tcW w:w="415" w:type="dxa"/>
            <w:vMerge/>
            <w:shd w:val="clear" w:color="auto" w:fill="4D4D4D"/>
            <w:textDirection w:val="btLr"/>
          </w:tcPr>
          <w:p w14:paraId="4682CFDE" w14:textId="77777777" w:rsidR="009F5AD2" w:rsidRPr="009F5AD2" w:rsidRDefault="009F5AD2" w:rsidP="009F5AD2">
            <w:pPr>
              <w:jc w:val="center"/>
              <w:rPr>
                <w:rFonts w:ascii="Arial" w:eastAsia="SimSun" w:hAnsi="Arial" w:cs="Arial"/>
                <w:b/>
                <w:color w:val="7295D2" w:themeColor="accent1" w:themeTint="BF"/>
              </w:rPr>
            </w:pPr>
          </w:p>
        </w:tc>
        <w:tc>
          <w:tcPr>
            <w:tcW w:w="414" w:type="dxa"/>
            <w:vMerge/>
            <w:shd w:val="clear" w:color="auto" w:fill="4D4D4D"/>
            <w:textDirection w:val="btLr"/>
          </w:tcPr>
          <w:p w14:paraId="236D4E91" w14:textId="77777777" w:rsidR="009F5AD2" w:rsidRPr="009F5AD2" w:rsidRDefault="009F5AD2" w:rsidP="009F5AD2">
            <w:pPr>
              <w:jc w:val="center"/>
              <w:rPr>
                <w:rFonts w:ascii="Arial" w:eastAsia="SimSun" w:hAnsi="Arial" w:cs="Arial"/>
                <w:b/>
                <w:color w:val="7295D2" w:themeColor="accent1" w:themeTint="BF"/>
              </w:rPr>
            </w:pPr>
          </w:p>
        </w:tc>
        <w:tc>
          <w:tcPr>
            <w:tcW w:w="414" w:type="dxa"/>
            <w:vMerge/>
            <w:shd w:val="clear" w:color="auto" w:fill="4D4D4D"/>
            <w:textDirection w:val="btLr"/>
          </w:tcPr>
          <w:p w14:paraId="336BDF20" w14:textId="77777777" w:rsidR="009F5AD2" w:rsidRPr="009F5AD2" w:rsidRDefault="009F5AD2" w:rsidP="009F5AD2">
            <w:pPr>
              <w:jc w:val="center"/>
              <w:rPr>
                <w:rFonts w:ascii="Arial" w:eastAsia="SimSun" w:hAnsi="Arial" w:cs="Arial"/>
                <w:b/>
                <w:color w:val="7295D2" w:themeColor="accent1" w:themeTint="BF"/>
              </w:rPr>
            </w:pPr>
          </w:p>
        </w:tc>
        <w:tc>
          <w:tcPr>
            <w:tcW w:w="411" w:type="dxa"/>
            <w:vMerge/>
            <w:shd w:val="clear" w:color="auto" w:fill="BFBFBF" w:themeFill="background1" w:themeFillShade="BF"/>
            <w:textDirection w:val="btLr"/>
          </w:tcPr>
          <w:p w14:paraId="4C5BAF48" w14:textId="77777777" w:rsidR="009F5AD2" w:rsidRPr="009F5AD2" w:rsidRDefault="009F5AD2" w:rsidP="009F5AD2">
            <w:pPr>
              <w:jc w:val="center"/>
              <w:rPr>
                <w:rFonts w:ascii="Arial" w:eastAsia="SimSun" w:hAnsi="Arial" w:cs="Arial"/>
                <w:b/>
                <w:color w:val="7295D2" w:themeColor="accent1" w:themeTint="BF"/>
              </w:rPr>
            </w:pPr>
          </w:p>
        </w:tc>
        <w:tc>
          <w:tcPr>
            <w:tcW w:w="543" w:type="dxa"/>
            <w:vMerge/>
            <w:shd w:val="clear" w:color="auto" w:fill="BFBFBF" w:themeFill="background1" w:themeFillShade="BF"/>
            <w:textDirection w:val="btLr"/>
          </w:tcPr>
          <w:p w14:paraId="74604321" w14:textId="77777777" w:rsidR="009F5AD2" w:rsidRPr="009F5AD2" w:rsidRDefault="009F5AD2" w:rsidP="009F5AD2">
            <w:pPr>
              <w:jc w:val="center"/>
              <w:rPr>
                <w:rFonts w:ascii="Arial" w:eastAsia="SimSun" w:hAnsi="Arial" w:cs="Arial"/>
                <w:b/>
                <w:color w:val="7295D2" w:themeColor="accent1" w:themeTint="BF"/>
              </w:rPr>
            </w:pPr>
          </w:p>
        </w:tc>
        <w:tc>
          <w:tcPr>
            <w:tcW w:w="411" w:type="dxa"/>
            <w:shd w:val="clear" w:color="auto" w:fill="BFBFBF" w:themeFill="background1" w:themeFillShade="BF"/>
            <w:textDirection w:val="btLr"/>
          </w:tcPr>
          <w:p w14:paraId="2BFC515C"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Probabilidad</w:t>
            </w:r>
          </w:p>
        </w:tc>
        <w:tc>
          <w:tcPr>
            <w:tcW w:w="411" w:type="dxa"/>
            <w:shd w:val="clear" w:color="auto" w:fill="BFBFBF" w:themeFill="background1" w:themeFillShade="BF"/>
            <w:textDirection w:val="btLr"/>
          </w:tcPr>
          <w:p w14:paraId="09CA0061"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Impacto</w:t>
            </w:r>
          </w:p>
        </w:tc>
        <w:tc>
          <w:tcPr>
            <w:tcW w:w="411" w:type="dxa"/>
            <w:shd w:val="clear" w:color="auto" w:fill="BFBFBF" w:themeFill="background1" w:themeFillShade="BF"/>
            <w:textDirection w:val="btLr"/>
          </w:tcPr>
          <w:p w14:paraId="257D476E"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Valoración del Riesgo</w:t>
            </w:r>
          </w:p>
        </w:tc>
        <w:tc>
          <w:tcPr>
            <w:tcW w:w="412" w:type="dxa"/>
            <w:shd w:val="clear" w:color="auto" w:fill="BFBFBF" w:themeFill="background1" w:themeFillShade="BF"/>
            <w:textDirection w:val="btLr"/>
          </w:tcPr>
          <w:p w14:paraId="522A17A8"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Categoría</w:t>
            </w:r>
          </w:p>
        </w:tc>
        <w:tc>
          <w:tcPr>
            <w:tcW w:w="411" w:type="dxa"/>
            <w:vMerge/>
            <w:shd w:val="clear" w:color="auto" w:fill="BFBFBF" w:themeFill="background1" w:themeFillShade="BF"/>
            <w:textDirection w:val="btLr"/>
          </w:tcPr>
          <w:p w14:paraId="33DA79EC" w14:textId="77777777" w:rsidR="009F5AD2" w:rsidRPr="009F5AD2" w:rsidRDefault="009F5AD2" w:rsidP="009F5AD2">
            <w:pPr>
              <w:jc w:val="center"/>
              <w:rPr>
                <w:rFonts w:ascii="Arial" w:eastAsia="SimSun" w:hAnsi="Arial" w:cs="Arial"/>
                <w:b/>
                <w:color w:val="7295D2" w:themeColor="accent1" w:themeTint="BF"/>
              </w:rPr>
            </w:pPr>
          </w:p>
        </w:tc>
        <w:tc>
          <w:tcPr>
            <w:tcW w:w="448" w:type="dxa"/>
            <w:vMerge/>
            <w:shd w:val="clear" w:color="auto" w:fill="BFBFBF" w:themeFill="background1" w:themeFillShade="BF"/>
            <w:textDirection w:val="btLr"/>
          </w:tcPr>
          <w:p w14:paraId="5F84302B" w14:textId="77777777" w:rsidR="009F5AD2" w:rsidRPr="009F5AD2" w:rsidRDefault="009F5AD2" w:rsidP="009F5AD2">
            <w:pPr>
              <w:jc w:val="center"/>
              <w:rPr>
                <w:rFonts w:ascii="Arial" w:eastAsia="SimSun" w:hAnsi="Arial" w:cs="Arial"/>
                <w:b/>
                <w:color w:val="7295D2" w:themeColor="accent1" w:themeTint="BF"/>
              </w:rPr>
            </w:pPr>
          </w:p>
        </w:tc>
        <w:tc>
          <w:tcPr>
            <w:tcW w:w="456" w:type="dxa"/>
            <w:vMerge/>
            <w:shd w:val="clear" w:color="auto" w:fill="BFBFBF" w:themeFill="background1" w:themeFillShade="BF"/>
            <w:textDirection w:val="btLr"/>
          </w:tcPr>
          <w:p w14:paraId="6D38CEDD" w14:textId="77777777" w:rsidR="009F5AD2" w:rsidRPr="009F5AD2" w:rsidRDefault="009F5AD2" w:rsidP="009F5AD2">
            <w:pPr>
              <w:jc w:val="center"/>
              <w:rPr>
                <w:rFonts w:ascii="Arial" w:eastAsia="SimSun" w:hAnsi="Arial" w:cs="Arial"/>
                <w:b/>
                <w:color w:val="7295D2" w:themeColor="accent1" w:themeTint="BF"/>
              </w:rPr>
            </w:pPr>
          </w:p>
        </w:tc>
        <w:tc>
          <w:tcPr>
            <w:tcW w:w="445" w:type="dxa"/>
            <w:shd w:val="clear" w:color="auto" w:fill="BFBFBF" w:themeFill="background1" w:themeFillShade="BF"/>
            <w:textDirection w:val="btLr"/>
          </w:tcPr>
          <w:p w14:paraId="3764EE0B"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¿Cómo se realiza el monitoreo?</w:t>
            </w:r>
          </w:p>
        </w:tc>
        <w:tc>
          <w:tcPr>
            <w:tcW w:w="600" w:type="dxa"/>
            <w:shd w:val="clear" w:color="auto" w:fill="BFBFBF" w:themeFill="background1" w:themeFillShade="BF"/>
            <w:textDirection w:val="btLr"/>
          </w:tcPr>
          <w:p w14:paraId="360CFC48"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Periodicidad</w:t>
            </w:r>
          </w:p>
          <w:p w14:paraId="2B37194B" w14:textId="77777777" w:rsidR="009F5AD2" w:rsidRPr="009F5AD2" w:rsidRDefault="009F5AD2" w:rsidP="009F5AD2">
            <w:pPr>
              <w:jc w:val="center"/>
              <w:rPr>
                <w:rFonts w:ascii="Arial" w:eastAsia="SimSun" w:hAnsi="Arial" w:cs="Arial"/>
                <w:b/>
                <w:color w:val="7295D2" w:themeColor="accent1" w:themeTint="BF"/>
              </w:rPr>
            </w:pPr>
            <w:r w:rsidRPr="009F5AD2">
              <w:rPr>
                <w:rFonts w:ascii="Arial" w:eastAsia="SimSun" w:hAnsi="Arial" w:cs="Arial"/>
                <w:b/>
                <w:color w:val="7295D2" w:themeColor="accent1" w:themeTint="BF"/>
              </w:rPr>
              <w:t>¿Cuándo?</w:t>
            </w:r>
          </w:p>
        </w:tc>
      </w:tr>
      <w:tr w:rsidR="009F5AD2" w:rsidRPr="009F5AD2" w14:paraId="46CF70BF" w14:textId="77777777" w:rsidTr="009D4405">
        <w:trPr>
          <w:cantSplit/>
          <w:trHeight w:val="466"/>
        </w:trPr>
        <w:tc>
          <w:tcPr>
            <w:tcW w:w="421" w:type="dxa"/>
          </w:tcPr>
          <w:p w14:paraId="47822A38" w14:textId="77777777" w:rsidR="009F5AD2" w:rsidRPr="009F5AD2" w:rsidRDefault="009F5AD2" w:rsidP="009F5AD2">
            <w:pPr>
              <w:jc w:val="center"/>
              <w:rPr>
                <w:rFonts w:ascii="Arial" w:eastAsia="SimSun" w:hAnsi="Arial" w:cs="Arial"/>
                <w:b/>
                <w:color w:val="7295D2" w:themeColor="accent1" w:themeTint="BF"/>
              </w:rPr>
            </w:pPr>
          </w:p>
        </w:tc>
        <w:tc>
          <w:tcPr>
            <w:tcW w:w="421" w:type="dxa"/>
          </w:tcPr>
          <w:p w14:paraId="679A764A" w14:textId="77777777" w:rsidR="009F5AD2" w:rsidRPr="009F5AD2" w:rsidRDefault="009F5AD2" w:rsidP="009F5AD2">
            <w:pPr>
              <w:jc w:val="center"/>
              <w:rPr>
                <w:rFonts w:ascii="Arial" w:eastAsia="SimSun" w:hAnsi="Arial" w:cs="Arial"/>
                <w:b/>
                <w:color w:val="7295D2" w:themeColor="accent1" w:themeTint="BF"/>
              </w:rPr>
            </w:pPr>
          </w:p>
        </w:tc>
        <w:tc>
          <w:tcPr>
            <w:tcW w:w="422" w:type="dxa"/>
          </w:tcPr>
          <w:p w14:paraId="2BB8EDD2" w14:textId="77777777" w:rsidR="009F5AD2" w:rsidRPr="009F5AD2" w:rsidRDefault="009F5AD2" w:rsidP="009F5AD2">
            <w:pPr>
              <w:jc w:val="center"/>
              <w:rPr>
                <w:rFonts w:ascii="Arial" w:eastAsia="SimSun" w:hAnsi="Arial" w:cs="Arial"/>
                <w:b/>
                <w:color w:val="7295D2" w:themeColor="accent1" w:themeTint="BF"/>
              </w:rPr>
            </w:pPr>
          </w:p>
        </w:tc>
        <w:tc>
          <w:tcPr>
            <w:tcW w:w="412" w:type="dxa"/>
          </w:tcPr>
          <w:p w14:paraId="70884B35"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37BA19C1" w14:textId="77777777" w:rsidR="009F5AD2" w:rsidRPr="009F5AD2" w:rsidRDefault="009F5AD2" w:rsidP="009F5AD2">
            <w:pPr>
              <w:jc w:val="center"/>
              <w:rPr>
                <w:rFonts w:ascii="Arial" w:eastAsia="SimSun" w:hAnsi="Arial" w:cs="Arial"/>
                <w:b/>
                <w:color w:val="7295D2" w:themeColor="accent1" w:themeTint="BF"/>
              </w:rPr>
            </w:pPr>
          </w:p>
        </w:tc>
        <w:tc>
          <w:tcPr>
            <w:tcW w:w="641" w:type="dxa"/>
          </w:tcPr>
          <w:p w14:paraId="797AD15C" w14:textId="77777777" w:rsidR="009F5AD2" w:rsidRPr="009F5AD2" w:rsidRDefault="009F5AD2" w:rsidP="009F5AD2">
            <w:pPr>
              <w:jc w:val="center"/>
              <w:rPr>
                <w:rFonts w:ascii="Arial" w:eastAsia="SimSun" w:hAnsi="Arial" w:cs="Arial"/>
                <w:b/>
                <w:color w:val="7295D2" w:themeColor="accent1" w:themeTint="BF"/>
              </w:rPr>
            </w:pPr>
          </w:p>
        </w:tc>
        <w:tc>
          <w:tcPr>
            <w:tcW w:w="448" w:type="dxa"/>
          </w:tcPr>
          <w:p w14:paraId="77BEA4DD" w14:textId="77777777" w:rsidR="009F5AD2" w:rsidRPr="009F5AD2" w:rsidRDefault="009F5AD2" w:rsidP="009F5AD2">
            <w:pPr>
              <w:jc w:val="center"/>
              <w:rPr>
                <w:rFonts w:ascii="Arial" w:eastAsia="SimSun" w:hAnsi="Arial" w:cs="Arial"/>
                <w:b/>
                <w:color w:val="7295D2" w:themeColor="accent1" w:themeTint="BF"/>
              </w:rPr>
            </w:pPr>
          </w:p>
        </w:tc>
        <w:tc>
          <w:tcPr>
            <w:tcW w:w="414" w:type="dxa"/>
          </w:tcPr>
          <w:p w14:paraId="67C7A898" w14:textId="77777777" w:rsidR="009F5AD2" w:rsidRPr="009F5AD2" w:rsidRDefault="009F5AD2" w:rsidP="009F5AD2">
            <w:pPr>
              <w:jc w:val="center"/>
              <w:rPr>
                <w:rFonts w:ascii="Arial" w:eastAsia="SimSun" w:hAnsi="Arial" w:cs="Arial"/>
                <w:b/>
                <w:color w:val="7295D2" w:themeColor="accent1" w:themeTint="BF"/>
              </w:rPr>
            </w:pPr>
          </w:p>
        </w:tc>
        <w:tc>
          <w:tcPr>
            <w:tcW w:w="415" w:type="dxa"/>
          </w:tcPr>
          <w:p w14:paraId="719BC83A" w14:textId="77777777" w:rsidR="009F5AD2" w:rsidRPr="009F5AD2" w:rsidRDefault="009F5AD2" w:rsidP="009F5AD2">
            <w:pPr>
              <w:jc w:val="center"/>
              <w:rPr>
                <w:rFonts w:ascii="Arial" w:eastAsia="SimSun" w:hAnsi="Arial" w:cs="Arial"/>
                <w:b/>
                <w:color w:val="7295D2" w:themeColor="accent1" w:themeTint="BF"/>
              </w:rPr>
            </w:pPr>
          </w:p>
        </w:tc>
        <w:tc>
          <w:tcPr>
            <w:tcW w:w="414" w:type="dxa"/>
          </w:tcPr>
          <w:p w14:paraId="005D4053" w14:textId="77777777" w:rsidR="009F5AD2" w:rsidRPr="009F5AD2" w:rsidRDefault="009F5AD2" w:rsidP="009F5AD2">
            <w:pPr>
              <w:jc w:val="center"/>
              <w:rPr>
                <w:rFonts w:ascii="Arial" w:eastAsia="SimSun" w:hAnsi="Arial" w:cs="Arial"/>
                <w:b/>
                <w:color w:val="7295D2" w:themeColor="accent1" w:themeTint="BF"/>
              </w:rPr>
            </w:pPr>
          </w:p>
        </w:tc>
        <w:tc>
          <w:tcPr>
            <w:tcW w:w="414" w:type="dxa"/>
          </w:tcPr>
          <w:p w14:paraId="14796F52"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11B054FD" w14:textId="77777777" w:rsidR="009F5AD2" w:rsidRPr="009F5AD2" w:rsidRDefault="009F5AD2" w:rsidP="009F5AD2">
            <w:pPr>
              <w:jc w:val="center"/>
              <w:rPr>
                <w:rFonts w:ascii="Arial" w:eastAsia="SimSun" w:hAnsi="Arial" w:cs="Arial"/>
                <w:b/>
                <w:color w:val="7295D2" w:themeColor="accent1" w:themeTint="BF"/>
              </w:rPr>
            </w:pPr>
          </w:p>
        </w:tc>
        <w:tc>
          <w:tcPr>
            <w:tcW w:w="543" w:type="dxa"/>
          </w:tcPr>
          <w:p w14:paraId="34B93899"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40BD0494"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2E657A42"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060FFD50" w14:textId="77777777" w:rsidR="009F5AD2" w:rsidRPr="009F5AD2" w:rsidRDefault="009F5AD2" w:rsidP="009F5AD2">
            <w:pPr>
              <w:jc w:val="center"/>
              <w:rPr>
                <w:rFonts w:ascii="Arial" w:eastAsia="SimSun" w:hAnsi="Arial" w:cs="Arial"/>
                <w:b/>
                <w:color w:val="7295D2" w:themeColor="accent1" w:themeTint="BF"/>
              </w:rPr>
            </w:pPr>
          </w:p>
        </w:tc>
        <w:tc>
          <w:tcPr>
            <w:tcW w:w="412" w:type="dxa"/>
          </w:tcPr>
          <w:p w14:paraId="2E75968B"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701D19FA" w14:textId="77777777" w:rsidR="009F5AD2" w:rsidRPr="009F5AD2" w:rsidRDefault="009F5AD2" w:rsidP="009F5AD2">
            <w:pPr>
              <w:jc w:val="center"/>
              <w:rPr>
                <w:rFonts w:ascii="Arial" w:eastAsia="SimSun" w:hAnsi="Arial" w:cs="Arial"/>
                <w:b/>
                <w:color w:val="7295D2" w:themeColor="accent1" w:themeTint="BF"/>
              </w:rPr>
            </w:pPr>
          </w:p>
        </w:tc>
        <w:tc>
          <w:tcPr>
            <w:tcW w:w="448" w:type="dxa"/>
          </w:tcPr>
          <w:p w14:paraId="277A709A" w14:textId="77777777" w:rsidR="009F5AD2" w:rsidRPr="009F5AD2" w:rsidRDefault="009F5AD2" w:rsidP="009F5AD2">
            <w:pPr>
              <w:jc w:val="center"/>
              <w:rPr>
                <w:rFonts w:ascii="Arial" w:eastAsia="SimSun" w:hAnsi="Arial" w:cs="Arial"/>
                <w:b/>
                <w:color w:val="7295D2" w:themeColor="accent1" w:themeTint="BF"/>
              </w:rPr>
            </w:pPr>
          </w:p>
        </w:tc>
        <w:tc>
          <w:tcPr>
            <w:tcW w:w="456" w:type="dxa"/>
          </w:tcPr>
          <w:p w14:paraId="1F3E8343" w14:textId="77777777" w:rsidR="009F5AD2" w:rsidRPr="009F5AD2" w:rsidRDefault="009F5AD2" w:rsidP="009F5AD2">
            <w:pPr>
              <w:jc w:val="center"/>
              <w:rPr>
                <w:rFonts w:ascii="Arial" w:eastAsia="SimSun" w:hAnsi="Arial" w:cs="Arial"/>
                <w:b/>
                <w:color w:val="7295D2" w:themeColor="accent1" w:themeTint="BF"/>
              </w:rPr>
            </w:pPr>
          </w:p>
        </w:tc>
        <w:tc>
          <w:tcPr>
            <w:tcW w:w="445" w:type="dxa"/>
          </w:tcPr>
          <w:p w14:paraId="3C3E6779" w14:textId="77777777" w:rsidR="009F5AD2" w:rsidRPr="009F5AD2" w:rsidRDefault="009F5AD2" w:rsidP="009F5AD2">
            <w:pPr>
              <w:jc w:val="center"/>
              <w:rPr>
                <w:rFonts w:ascii="Arial" w:eastAsia="SimSun" w:hAnsi="Arial" w:cs="Arial"/>
                <w:b/>
                <w:color w:val="7295D2" w:themeColor="accent1" w:themeTint="BF"/>
              </w:rPr>
            </w:pPr>
          </w:p>
        </w:tc>
        <w:tc>
          <w:tcPr>
            <w:tcW w:w="600" w:type="dxa"/>
          </w:tcPr>
          <w:p w14:paraId="41146765" w14:textId="77777777" w:rsidR="009F5AD2" w:rsidRPr="009F5AD2" w:rsidRDefault="009F5AD2" w:rsidP="009F5AD2">
            <w:pPr>
              <w:jc w:val="center"/>
              <w:rPr>
                <w:rFonts w:ascii="Arial" w:eastAsia="SimSun" w:hAnsi="Arial" w:cs="Arial"/>
                <w:b/>
                <w:color w:val="7295D2" w:themeColor="accent1" w:themeTint="BF"/>
              </w:rPr>
            </w:pPr>
          </w:p>
        </w:tc>
      </w:tr>
      <w:tr w:rsidR="009F5AD2" w:rsidRPr="009F5AD2" w14:paraId="5796BAE2" w14:textId="77777777" w:rsidTr="009D4405">
        <w:trPr>
          <w:cantSplit/>
          <w:trHeight w:val="418"/>
        </w:trPr>
        <w:tc>
          <w:tcPr>
            <w:tcW w:w="421" w:type="dxa"/>
          </w:tcPr>
          <w:p w14:paraId="1F252E2C" w14:textId="77777777" w:rsidR="009F5AD2" w:rsidRPr="009F5AD2" w:rsidRDefault="009F5AD2" w:rsidP="009F5AD2">
            <w:pPr>
              <w:jc w:val="center"/>
              <w:rPr>
                <w:rFonts w:ascii="Arial" w:eastAsia="SimSun" w:hAnsi="Arial" w:cs="Arial"/>
                <w:b/>
                <w:color w:val="7295D2" w:themeColor="accent1" w:themeTint="BF"/>
              </w:rPr>
            </w:pPr>
          </w:p>
        </w:tc>
        <w:tc>
          <w:tcPr>
            <w:tcW w:w="421" w:type="dxa"/>
          </w:tcPr>
          <w:p w14:paraId="70691F34" w14:textId="77777777" w:rsidR="009F5AD2" w:rsidRPr="009F5AD2" w:rsidRDefault="009F5AD2" w:rsidP="009F5AD2">
            <w:pPr>
              <w:jc w:val="center"/>
              <w:rPr>
                <w:rFonts w:ascii="Arial" w:eastAsia="SimSun" w:hAnsi="Arial" w:cs="Arial"/>
                <w:b/>
                <w:color w:val="7295D2" w:themeColor="accent1" w:themeTint="BF"/>
              </w:rPr>
            </w:pPr>
          </w:p>
        </w:tc>
        <w:tc>
          <w:tcPr>
            <w:tcW w:w="422" w:type="dxa"/>
          </w:tcPr>
          <w:p w14:paraId="0BDF0A33" w14:textId="77777777" w:rsidR="009F5AD2" w:rsidRPr="009F5AD2" w:rsidRDefault="009F5AD2" w:rsidP="009F5AD2">
            <w:pPr>
              <w:jc w:val="center"/>
              <w:rPr>
                <w:rFonts w:ascii="Arial" w:eastAsia="SimSun" w:hAnsi="Arial" w:cs="Arial"/>
                <w:b/>
                <w:color w:val="7295D2" w:themeColor="accent1" w:themeTint="BF"/>
              </w:rPr>
            </w:pPr>
          </w:p>
        </w:tc>
        <w:tc>
          <w:tcPr>
            <w:tcW w:w="412" w:type="dxa"/>
          </w:tcPr>
          <w:p w14:paraId="06970732"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6AFBB345" w14:textId="77777777" w:rsidR="009F5AD2" w:rsidRPr="009F5AD2" w:rsidRDefault="009F5AD2" w:rsidP="009F5AD2">
            <w:pPr>
              <w:jc w:val="center"/>
              <w:rPr>
                <w:rFonts w:ascii="Arial" w:eastAsia="SimSun" w:hAnsi="Arial" w:cs="Arial"/>
                <w:b/>
                <w:color w:val="7295D2" w:themeColor="accent1" w:themeTint="BF"/>
              </w:rPr>
            </w:pPr>
          </w:p>
        </w:tc>
        <w:tc>
          <w:tcPr>
            <w:tcW w:w="641" w:type="dxa"/>
          </w:tcPr>
          <w:p w14:paraId="5519616A" w14:textId="77777777" w:rsidR="009F5AD2" w:rsidRPr="009F5AD2" w:rsidRDefault="009F5AD2" w:rsidP="009F5AD2">
            <w:pPr>
              <w:jc w:val="center"/>
              <w:rPr>
                <w:rFonts w:ascii="Arial" w:eastAsia="SimSun" w:hAnsi="Arial" w:cs="Arial"/>
                <w:b/>
                <w:color w:val="7295D2" w:themeColor="accent1" w:themeTint="BF"/>
              </w:rPr>
            </w:pPr>
          </w:p>
        </w:tc>
        <w:tc>
          <w:tcPr>
            <w:tcW w:w="448" w:type="dxa"/>
          </w:tcPr>
          <w:p w14:paraId="49BB0962" w14:textId="77777777" w:rsidR="009F5AD2" w:rsidRPr="009F5AD2" w:rsidRDefault="009F5AD2" w:rsidP="009F5AD2">
            <w:pPr>
              <w:jc w:val="center"/>
              <w:rPr>
                <w:rFonts w:ascii="Arial" w:eastAsia="SimSun" w:hAnsi="Arial" w:cs="Arial"/>
                <w:b/>
                <w:color w:val="7295D2" w:themeColor="accent1" w:themeTint="BF"/>
              </w:rPr>
            </w:pPr>
          </w:p>
        </w:tc>
        <w:tc>
          <w:tcPr>
            <w:tcW w:w="414" w:type="dxa"/>
          </w:tcPr>
          <w:p w14:paraId="2763C154" w14:textId="77777777" w:rsidR="009F5AD2" w:rsidRPr="009F5AD2" w:rsidRDefault="009F5AD2" w:rsidP="009F5AD2">
            <w:pPr>
              <w:jc w:val="center"/>
              <w:rPr>
                <w:rFonts w:ascii="Arial" w:eastAsia="SimSun" w:hAnsi="Arial" w:cs="Arial"/>
                <w:b/>
                <w:color w:val="7295D2" w:themeColor="accent1" w:themeTint="BF"/>
              </w:rPr>
            </w:pPr>
          </w:p>
        </w:tc>
        <w:tc>
          <w:tcPr>
            <w:tcW w:w="415" w:type="dxa"/>
          </w:tcPr>
          <w:p w14:paraId="38FC8D5B" w14:textId="77777777" w:rsidR="009F5AD2" w:rsidRPr="009F5AD2" w:rsidRDefault="009F5AD2" w:rsidP="009F5AD2">
            <w:pPr>
              <w:jc w:val="center"/>
              <w:rPr>
                <w:rFonts w:ascii="Arial" w:eastAsia="SimSun" w:hAnsi="Arial" w:cs="Arial"/>
                <w:b/>
                <w:color w:val="7295D2" w:themeColor="accent1" w:themeTint="BF"/>
              </w:rPr>
            </w:pPr>
          </w:p>
        </w:tc>
        <w:tc>
          <w:tcPr>
            <w:tcW w:w="414" w:type="dxa"/>
          </w:tcPr>
          <w:p w14:paraId="4BC7ADBB" w14:textId="77777777" w:rsidR="009F5AD2" w:rsidRPr="009F5AD2" w:rsidRDefault="009F5AD2" w:rsidP="009F5AD2">
            <w:pPr>
              <w:jc w:val="center"/>
              <w:rPr>
                <w:rFonts w:ascii="Arial" w:eastAsia="SimSun" w:hAnsi="Arial" w:cs="Arial"/>
                <w:b/>
                <w:color w:val="7295D2" w:themeColor="accent1" w:themeTint="BF"/>
              </w:rPr>
            </w:pPr>
          </w:p>
        </w:tc>
        <w:tc>
          <w:tcPr>
            <w:tcW w:w="414" w:type="dxa"/>
          </w:tcPr>
          <w:p w14:paraId="4660B853"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078C1662" w14:textId="77777777" w:rsidR="009F5AD2" w:rsidRPr="009F5AD2" w:rsidRDefault="009F5AD2" w:rsidP="009F5AD2">
            <w:pPr>
              <w:jc w:val="center"/>
              <w:rPr>
                <w:rFonts w:ascii="Arial" w:eastAsia="SimSun" w:hAnsi="Arial" w:cs="Arial"/>
                <w:b/>
                <w:color w:val="7295D2" w:themeColor="accent1" w:themeTint="BF"/>
              </w:rPr>
            </w:pPr>
          </w:p>
        </w:tc>
        <w:tc>
          <w:tcPr>
            <w:tcW w:w="543" w:type="dxa"/>
          </w:tcPr>
          <w:p w14:paraId="244352FE"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45D3A640"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639DC621"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36C6DADF" w14:textId="77777777" w:rsidR="009F5AD2" w:rsidRPr="009F5AD2" w:rsidRDefault="009F5AD2" w:rsidP="009F5AD2">
            <w:pPr>
              <w:jc w:val="center"/>
              <w:rPr>
                <w:rFonts w:ascii="Arial" w:eastAsia="SimSun" w:hAnsi="Arial" w:cs="Arial"/>
                <w:b/>
                <w:color w:val="7295D2" w:themeColor="accent1" w:themeTint="BF"/>
              </w:rPr>
            </w:pPr>
          </w:p>
        </w:tc>
        <w:tc>
          <w:tcPr>
            <w:tcW w:w="412" w:type="dxa"/>
          </w:tcPr>
          <w:p w14:paraId="05C772A9" w14:textId="77777777" w:rsidR="009F5AD2" w:rsidRPr="009F5AD2" w:rsidRDefault="009F5AD2" w:rsidP="009F5AD2">
            <w:pPr>
              <w:jc w:val="center"/>
              <w:rPr>
                <w:rFonts w:ascii="Arial" w:eastAsia="SimSun" w:hAnsi="Arial" w:cs="Arial"/>
                <w:b/>
                <w:color w:val="7295D2" w:themeColor="accent1" w:themeTint="BF"/>
              </w:rPr>
            </w:pPr>
          </w:p>
        </w:tc>
        <w:tc>
          <w:tcPr>
            <w:tcW w:w="411" w:type="dxa"/>
          </w:tcPr>
          <w:p w14:paraId="4F86621C" w14:textId="77777777" w:rsidR="009F5AD2" w:rsidRPr="009F5AD2" w:rsidRDefault="009F5AD2" w:rsidP="009F5AD2">
            <w:pPr>
              <w:jc w:val="center"/>
              <w:rPr>
                <w:rFonts w:ascii="Arial" w:eastAsia="SimSun" w:hAnsi="Arial" w:cs="Arial"/>
                <w:b/>
                <w:color w:val="7295D2" w:themeColor="accent1" w:themeTint="BF"/>
              </w:rPr>
            </w:pPr>
          </w:p>
        </w:tc>
        <w:tc>
          <w:tcPr>
            <w:tcW w:w="448" w:type="dxa"/>
          </w:tcPr>
          <w:p w14:paraId="716EA628" w14:textId="77777777" w:rsidR="009F5AD2" w:rsidRPr="009F5AD2" w:rsidRDefault="009F5AD2" w:rsidP="009F5AD2">
            <w:pPr>
              <w:jc w:val="center"/>
              <w:rPr>
                <w:rFonts w:ascii="Arial" w:eastAsia="SimSun" w:hAnsi="Arial" w:cs="Arial"/>
                <w:b/>
                <w:color w:val="7295D2" w:themeColor="accent1" w:themeTint="BF"/>
              </w:rPr>
            </w:pPr>
          </w:p>
        </w:tc>
        <w:tc>
          <w:tcPr>
            <w:tcW w:w="456" w:type="dxa"/>
          </w:tcPr>
          <w:p w14:paraId="3CE95281" w14:textId="77777777" w:rsidR="009F5AD2" w:rsidRPr="009F5AD2" w:rsidRDefault="009F5AD2" w:rsidP="009F5AD2">
            <w:pPr>
              <w:jc w:val="center"/>
              <w:rPr>
                <w:rFonts w:ascii="Arial" w:eastAsia="SimSun" w:hAnsi="Arial" w:cs="Arial"/>
                <w:b/>
                <w:color w:val="7295D2" w:themeColor="accent1" w:themeTint="BF"/>
              </w:rPr>
            </w:pPr>
          </w:p>
        </w:tc>
        <w:tc>
          <w:tcPr>
            <w:tcW w:w="445" w:type="dxa"/>
          </w:tcPr>
          <w:p w14:paraId="5E0EF002" w14:textId="77777777" w:rsidR="009F5AD2" w:rsidRPr="009F5AD2" w:rsidRDefault="009F5AD2" w:rsidP="009F5AD2">
            <w:pPr>
              <w:jc w:val="center"/>
              <w:rPr>
                <w:rFonts w:ascii="Arial" w:eastAsia="SimSun" w:hAnsi="Arial" w:cs="Arial"/>
                <w:b/>
                <w:color w:val="7295D2" w:themeColor="accent1" w:themeTint="BF"/>
              </w:rPr>
            </w:pPr>
          </w:p>
        </w:tc>
        <w:tc>
          <w:tcPr>
            <w:tcW w:w="600" w:type="dxa"/>
          </w:tcPr>
          <w:p w14:paraId="7E1A7210" w14:textId="77777777" w:rsidR="009F5AD2" w:rsidRPr="009F5AD2" w:rsidRDefault="009F5AD2" w:rsidP="009F5AD2">
            <w:pPr>
              <w:jc w:val="center"/>
              <w:rPr>
                <w:rFonts w:ascii="Arial" w:eastAsia="SimSun" w:hAnsi="Arial" w:cs="Arial"/>
                <w:b/>
                <w:color w:val="7295D2" w:themeColor="accent1" w:themeTint="BF"/>
              </w:rPr>
            </w:pPr>
          </w:p>
        </w:tc>
      </w:tr>
    </w:tbl>
    <w:p w14:paraId="4C8C5FAB" w14:textId="77777777" w:rsidR="009F5AD2" w:rsidRPr="009F5AD2" w:rsidRDefault="009F5AD2" w:rsidP="009F5AD2">
      <w:pPr>
        <w:jc w:val="center"/>
        <w:rPr>
          <w:rFonts w:ascii="Arial" w:hAnsi="Arial" w:cs="Arial"/>
          <w:b/>
          <w:color w:val="7295D2" w:themeColor="accent1" w:themeTint="BF"/>
          <w:sz w:val="20"/>
          <w:szCs w:val="20"/>
        </w:rPr>
      </w:pPr>
    </w:p>
    <w:p w14:paraId="403F0EB8" w14:textId="77777777" w:rsidR="009F5AD2" w:rsidRPr="009F5AD2" w:rsidRDefault="009F5AD2" w:rsidP="009F5AD2">
      <w:pPr>
        <w:jc w:val="center"/>
        <w:rPr>
          <w:rFonts w:ascii="Arial" w:hAnsi="Arial" w:cs="Arial"/>
          <w:b/>
          <w:color w:val="7295D2" w:themeColor="accent1" w:themeTint="BF"/>
          <w:sz w:val="20"/>
          <w:szCs w:val="20"/>
        </w:rPr>
      </w:pPr>
    </w:p>
    <w:p w14:paraId="178C9268" w14:textId="77777777" w:rsidR="0082129A" w:rsidRDefault="0082129A" w:rsidP="0082129A">
      <w:pPr>
        <w:jc w:val="center"/>
        <w:rPr>
          <w:rFonts w:ascii="Arial" w:hAnsi="Arial" w:cs="Arial"/>
          <w:b/>
          <w:color w:val="7295D2" w:themeColor="accent1" w:themeTint="BF"/>
          <w:sz w:val="20"/>
          <w:szCs w:val="20"/>
          <w:lang w:val="es-419"/>
        </w:rPr>
      </w:pPr>
    </w:p>
    <w:sectPr w:rsidR="0082129A" w:rsidSect="008C3311">
      <w:headerReference w:type="even" r:id="rId8"/>
      <w:headerReference w:type="default" r:id="rId9"/>
      <w:footerReference w:type="even" r:id="rId10"/>
      <w:footerReference w:type="default" r:id="rId11"/>
      <w:headerReference w:type="first" r:id="rId12"/>
      <w:footerReference w:type="first" r:id="rId13"/>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4395" w14:textId="77777777" w:rsidR="00E01CF6" w:rsidRDefault="00E01CF6" w:rsidP="00290A9C">
      <w:r>
        <w:separator/>
      </w:r>
    </w:p>
  </w:endnote>
  <w:endnote w:type="continuationSeparator" w:id="0">
    <w:p w14:paraId="4F6B85E6" w14:textId="77777777" w:rsidR="00E01CF6" w:rsidRDefault="00E01CF6"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F6044" w14:textId="77777777" w:rsidR="00CF10E9" w:rsidRDefault="00CF10E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A619" w14:textId="77777777" w:rsidR="00CF10E9" w:rsidRDefault="00CF10E9">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A378" w14:textId="77777777" w:rsidR="00CF10E9" w:rsidRDefault="00CF10E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2C37B" w14:textId="77777777" w:rsidR="00E01CF6" w:rsidRDefault="00E01CF6" w:rsidP="00290A9C">
      <w:r>
        <w:separator/>
      </w:r>
    </w:p>
  </w:footnote>
  <w:footnote w:type="continuationSeparator" w:id="0">
    <w:p w14:paraId="64E5D88A" w14:textId="77777777" w:rsidR="00E01CF6" w:rsidRDefault="00E01CF6"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983F" w14:textId="77777777" w:rsidR="00CF10E9" w:rsidRDefault="00CF10E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048E5CA4" w:rsidR="00D35A85"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6F5CC2">
                            <w:rPr>
                              <w:rFonts w:ascii="Calibri Light" w:hAnsi="Calibri Light" w:cs="Calibri Light"/>
                              <w:sz w:val="18"/>
                              <w:szCs w:val="18"/>
                              <w:lang w:val="es-ES"/>
                            </w:rPr>
                            <w:t>4</w:t>
                          </w:r>
                          <w:r w:rsidR="009F5AD2">
                            <w:rPr>
                              <w:rFonts w:ascii="Calibri Light" w:hAnsi="Calibri Light" w:cs="Calibri Light"/>
                              <w:sz w:val="18"/>
                              <w:szCs w:val="18"/>
                              <w:lang w:val="es-ES"/>
                            </w:rPr>
                            <w:t>6</w:t>
                          </w:r>
                        </w:p>
                        <w:p w14:paraId="57EC6AD3" w14:textId="77777777" w:rsidR="006F5CC2" w:rsidRPr="0030601F" w:rsidRDefault="006F5CC2">
                          <w:pPr>
                            <w:rPr>
                              <w:rFonts w:ascii="Calibri Light" w:hAnsi="Calibri Light" w:cs="Calibri Light"/>
                              <w:sz w:val="18"/>
                              <w:szCs w:val="18"/>
                              <w:lang w:val="es-E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048E5CA4" w:rsidR="00D35A85"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6F5CC2">
                      <w:rPr>
                        <w:rFonts w:ascii="Calibri Light" w:hAnsi="Calibri Light" w:cs="Calibri Light"/>
                        <w:sz w:val="18"/>
                        <w:szCs w:val="18"/>
                        <w:lang w:val="es-ES"/>
                      </w:rPr>
                      <w:t>4</w:t>
                    </w:r>
                    <w:r w:rsidR="009F5AD2">
                      <w:rPr>
                        <w:rFonts w:ascii="Calibri Light" w:hAnsi="Calibri Light" w:cs="Calibri Light"/>
                        <w:sz w:val="18"/>
                        <w:szCs w:val="18"/>
                        <w:lang w:val="es-ES"/>
                      </w:rPr>
                      <w:t>6</w:t>
                    </w:r>
                  </w:p>
                  <w:p w14:paraId="57EC6AD3" w14:textId="77777777" w:rsidR="006F5CC2" w:rsidRPr="0030601F" w:rsidRDefault="006F5CC2">
                    <w:pPr>
                      <w:rPr>
                        <w:rFonts w:ascii="Calibri Light" w:hAnsi="Calibri Light" w:cs="Calibri Light"/>
                        <w:sz w:val="18"/>
                        <w:szCs w:val="18"/>
                        <w:lang w:val="es-ES"/>
                      </w:rPr>
                    </w:pP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7705" w14:textId="77777777" w:rsidR="00CF10E9" w:rsidRDefault="00CF10E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156B94"/>
    <w:multiLevelType w:val="hybridMultilevel"/>
    <w:tmpl w:val="FFFFFFFF"/>
    <w:lvl w:ilvl="0" w:tplc="6C3CA30A">
      <w:start w:val="1"/>
      <w:numFmt w:val="decimal"/>
      <w:lvlText w:val="(%1)"/>
      <w:lvlJc w:val="left"/>
      <w:pPr>
        <w:ind w:left="360" w:hanging="360"/>
      </w:pPr>
      <w:rPr>
        <w:rFonts w:cs="Times New Roman" w:hint="default"/>
        <w:sz w:val="20"/>
        <w:vertAlign w:val="superscript"/>
      </w:rPr>
    </w:lvl>
    <w:lvl w:ilvl="1" w:tplc="0C0A0019" w:tentative="1">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8"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9"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0"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2"/>
  </w:num>
  <w:num w:numId="2" w16cid:durableId="1717579714">
    <w:abstractNumId w:val="5"/>
  </w:num>
  <w:num w:numId="3" w16cid:durableId="759370076">
    <w:abstractNumId w:val="1"/>
  </w:num>
  <w:num w:numId="4" w16cid:durableId="454636317">
    <w:abstractNumId w:val="10"/>
  </w:num>
  <w:num w:numId="5" w16cid:durableId="1509445430">
    <w:abstractNumId w:val="13"/>
  </w:num>
  <w:num w:numId="6" w16cid:durableId="229275036">
    <w:abstractNumId w:val="8"/>
  </w:num>
  <w:num w:numId="7" w16cid:durableId="1294336120">
    <w:abstractNumId w:val="2"/>
  </w:num>
  <w:num w:numId="8" w16cid:durableId="894782011">
    <w:abstractNumId w:val="11"/>
  </w:num>
  <w:num w:numId="9" w16cid:durableId="667098921">
    <w:abstractNumId w:val="3"/>
  </w:num>
  <w:num w:numId="10" w16cid:durableId="535974209">
    <w:abstractNumId w:val="6"/>
  </w:num>
  <w:num w:numId="11" w16cid:durableId="845904770">
    <w:abstractNumId w:val="0"/>
  </w:num>
  <w:num w:numId="12" w16cid:durableId="990255260">
    <w:abstractNumId w:val="9"/>
  </w:num>
  <w:num w:numId="13" w16cid:durableId="584342597">
    <w:abstractNumId w:val="4"/>
  </w:num>
  <w:num w:numId="14" w16cid:durableId="1078747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15229"/>
    <w:rsid w:val="00033A60"/>
    <w:rsid w:val="0009695F"/>
    <w:rsid w:val="000A2394"/>
    <w:rsid w:val="000A78E3"/>
    <w:rsid w:val="000B614A"/>
    <w:rsid w:val="001055F6"/>
    <w:rsid w:val="00140D83"/>
    <w:rsid w:val="00155ABA"/>
    <w:rsid w:val="001619EE"/>
    <w:rsid w:val="001E30E7"/>
    <w:rsid w:val="001E6547"/>
    <w:rsid w:val="00255DF1"/>
    <w:rsid w:val="0028102F"/>
    <w:rsid w:val="00281D4C"/>
    <w:rsid w:val="002905AB"/>
    <w:rsid w:val="00290A9C"/>
    <w:rsid w:val="0030601F"/>
    <w:rsid w:val="00321315"/>
    <w:rsid w:val="003613D3"/>
    <w:rsid w:val="003D4377"/>
    <w:rsid w:val="004421E5"/>
    <w:rsid w:val="0049474F"/>
    <w:rsid w:val="004E0A48"/>
    <w:rsid w:val="004E3769"/>
    <w:rsid w:val="00525D1F"/>
    <w:rsid w:val="00534B6B"/>
    <w:rsid w:val="00535E0F"/>
    <w:rsid w:val="00555836"/>
    <w:rsid w:val="005738A7"/>
    <w:rsid w:val="0058437C"/>
    <w:rsid w:val="005D1B2C"/>
    <w:rsid w:val="005E2228"/>
    <w:rsid w:val="00601A2B"/>
    <w:rsid w:val="00601ADF"/>
    <w:rsid w:val="006060FC"/>
    <w:rsid w:val="00635F34"/>
    <w:rsid w:val="006F5CC2"/>
    <w:rsid w:val="00721EF3"/>
    <w:rsid w:val="00737163"/>
    <w:rsid w:val="00760E92"/>
    <w:rsid w:val="00775EE1"/>
    <w:rsid w:val="00780695"/>
    <w:rsid w:val="007E35FE"/>
    <w:rsid w:val="00803716"/>
    <w:rsid w:val="0082129A"/>
    <w:rsid w:val="008356CF"/>
    <w:rsid w:val="00836E58"/>
    <w:rsid w:val="008577DD"/>
    <w:rsid w:val="008800A2"/>
    <w:rsid w:val="00880C84"/>
    <w:rsid w:val="008A6931"/>
    <w:rsid w:val="008C3311"/>
    <w:rsid w:val="00937AE4"/>
    <w:rsid w:val="00950686"/>
    <w:rsid w:val="00960A6D"/>
    <w:rsid w:val="00995ECD"/>
    <w:rsid w:val="009A5A4B"/>
    <w:rsid w:val="009E4421"/>
    <w:rsid w:val="009F5AD2"/>
    <w:rsid w:val="00A32880"/>
    <w:rsid w:val="00A741B4"/>
    <w:rsid w:val="00AB0C2D"/>
    <w:rsid w:val="00AB4212"/>
    <w:rsid w:val="00B34F15"/>
    <w:rsid w:val="00BB623D"/>
    <w:rsid w:val="00C17D29"/>
    <w:rsid w:val="00C23301"/>
    <w:rsid w:val="00C42632"/>
    <w:rsid w:val="00CB4F3C"/>
    <w:rsid w:val="00CD319D"/>
    <w:rsid w:val="00CF10E9"/>
    <w:rsid w:val="00CF22F6"/>
    <w:rsid w:val="00D0594B"/>
    <w:rsid w:val="00D22095"/>
    <w:rsid w:val="00D35A85"/>
    <w:rsid w:val="00D55BDF"/>
    <w:rsid w:val="00D57A04"/>
    <w:rsid w:val="00D63DBA"/>
    <w:rsid w:val="00D764BB"/>
    <w:rsid w:val="00DB4ACA"/>
    <w:rsid w:val="00E01CF6"/>
    <w:rsid w:val="00E13121"/>
    <w:rsid w:val="00E83947"/>
    <w:rsid w:val="00E96188"/>
    <w:rsid w:val="00EF2C61"/>
    <w:rsid w:val="00F365B4"/>
    <w:rsid w:val="00F50B31"/>
    <w:rsid w:val="00F72286"/>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274</Words>
  <Characters>1507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3</cp:revision>
  <cp:lastPrinted>2024-06-22T16:15:00Z</cp:lastPrinted>
  <dcterms:created xsi:type="dcterms:W3CDTF">2025-02-21T01:15:00Z</dcterms:created>
  <dcterms:modified xsi:type="dcterms:W3CDTF">2025-03-18T16:51:00Z</dcterms:modified>
</cp:coreProperties>
</file>